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B8" w:rsidRPr="006E4D78" w:rsidRDefault="00041FB8" w:rsidP="00041FB8">
      <w:pPr>
        <w:spacing w:after="0" w:line="240" w:lineRule="auto"/>
        <w:ind w:left="-426"/>
        <w:jc w:val="center"/>
        <w:rPr>
          <w:rFonts w:ascii="Calibri" w:eastAsia="Calibri" w:hAnsi="Calibri" w:cs="Calibri"/>
          <w:b/>
          <w:sz w:val="40"/>
          <w:szCs w:val="36"/>
        </w:rPr>
      </w:pPr>
      <w:bookmarkStart w:id="0" w:name="_GoBack"/>
      <w:bookmarkEnd w:id="0"/>
      <w:r>
        <w:tab/>
      </w:r>
      <w:r w:rsidRPr="006E4D78">
        <w:rPr>
          <w:rFonts w:ascii="Calibri" w:eastAsia="Calibri" w:hAnsi="Calibri" w:cs="Calibri"/>
          <w:b/>
          <w:sz w:val="40"/>
          <w:szCs w:val="36"/>
        </w:rPr>
        <w:t>KRITERIJI     VREDNOVANJA</w:t>
      </w:r>
    </w:p>
    <w:p w:rsidR="004808E8" w:rsidRPr="0063204E" w:rsidRDefault="00041FB8" w:rsidP="0063204E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6E4D78">
        <w:rPr>
          <w:rFonts w:ascii="Calibri" w:eastAsia="Calibri" w:hAnsi="Calibri" w:cs="Calibri"/>
          <w:b/>
          <w:sz w:val="32"/>
        </w:rPr>
        <w:t>1. razred osnovne škole</w:t>
      </w:r>
    </w:p>
    <w:p w:rsidR="00041FB8" w:rsidRDefault="00041FB8" w:rsidP="00041FB8">
      <w:pPr>
        <w:tabs>
          <w:tab w:val="left" w:pos="43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GLAZBENA KULTURA</w:t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041FB8" w:rsidRPr="00041FB8" w:rsidTr="00041FB8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41FB8" w:rsidRPr="00041FB8" w:rsidRDefault="00041FB8" w:rsidP="00041FB8">
            <w:pPr>
              <w:spacing w:after="0" w:line="240" w:lineRule="auto"/>
              <w:ind w:left="224"/>
              <w:jc w:val="center"/>
              <w:rPr>
                <w:rFonts w:ascii="Calibri" w:eastAsia="Times New Roman" w:hAnsi="Calibri" w:cs="Calibri"/>
                <w:b/>
                <w:color w:val="C00000"/>
                <w:sz w:val="28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041FB8" w:rsidRPr="00041FB8" w:rsidTr="00041FB8">
        <w:tc>
          <w:tcPr>
            <w:tcW w:w="15735" w:type="dxa"/>
            <w:gridSpan w:val="4"/>
            <w:shd w:val="clear" w:color="auto" w:fill="B2A1C7" w:themeFill="accent4" w:themeFillTint="99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8"/>
              </w:rPr>
              <w:t xml:space="preserve">ISHOD: </w:t>
            </w:r>
            <w:r w:rsidRPr="00041FB8">
              <w:rPr>
                <w:rFonts w:ascii="Calibri" w:eastAsia="Times New Roman" w:hAnsi="Calibri" w:cs="Calibri"/>
                <w:b/>
                <w:sz w:val="28"/>
                <w:szCs w:val="24"/>
                <w:lang w:eastAsia="hr-HR"/>
              </w:rPr>
              <w:t>OŠ GK A.1.1. Učenik poznaje određeni broj skladbi.</w:t>
            </w:r>
          </w:p>
        </w:tc>
      </w:tr>
      <w:tr w:rsidR="00041FB8" w:rsidRPr="00041FB8" w:rsidTr="00041FB8">
        <w:tc>
          <w:tcPr>
            <w:tcW w:w="3403" w:type="dxa"/>
            <w:tcBorders>
              <w:right w:val="double" w:sz="12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ODLIČAN</w:t>
            </w:r>
          </w:p>
        </w:tc>
      </w:tr>
      <w:tr w:rsidR="00041FB8" w:rsidRPr="00041FB8" w:rsidTr="00041FB8">
        <w:tc>
          <w:tcPr>
            <w:tcW w:w="3403" w:type="dxa"/>
            <w:tcBorders>
              <w:right w:val="double" w:sz="12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041FB8">
              <w:rPr>
                <w:rFonts w:ascii="Calibri" w:eastAsia="Times New Roman" w:hAnsi="Calibri" w:cs="Calibri"/>
                <w:i/>
                <w:sz w:val="24"/>
                <w:szCs w:val="24"/>
                <w:lang w:eastAsia="hr-HR"/>
              </w:rPr>
              <w:t>jazz</w:t>
            </w: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filmska glazba).</w:t>
            </w:r>
          </w:p>
        </w:tc>
        <w:tc>
          <w:tcPr>
            <w:tcW w:w="3597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Poznaje manji dio obrađenih dijelova skladbi različitih vrsta glazbe (klasična, tradicijska, popularna, </w:t>
            </w:r>
            <w:r w:rsidRPr="00041FB8">
              <w:rPr>
                <w:rFonts w:ascii="Calibri" w:eastAsia="Times New Roman" w:hAnsi="Calibri" w:cs="Calibri"/>
                <w:i/>
                <w:sz w:val="24"/>
                <w:szCs w:val="24"/>
                <w:lang w:eastAsia="hr-HR"/>
              </w:rPr>
              <w:t>jazz</w:t>
            </w: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filmska glazba), ali ih nije u mogućnosti razvrstati po navedenim stilovima.</w:t>
            </w:r>
          </w:p>
        </w:tc>
        <w:tc>
          <w:tcPr>
            <w:tcW w:w="4237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Poznaje dio obrađenih cjelovitih skladbi ili dijelova različitih vrsta glazbe (klasična, tradicijska, popularna, </w:t>
            </w:r>
            <w:r w:rsidRPr="00041FB8">
              <w:rPr>
                <w:rFonts w:ascii="Calibri" w:eastAsia="Times New Roman" w:hAnsi="Calibri" w:cs="Calibri"/>
                <w:i/>
                <w:sz w:val="24"/>
                <w:szCs w:val="24"/>
                <w:lang w:eastAsia="hr-HR"/>
              </w:rPr>
              <w:t>jazz</w:t>
            </w: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filmska glazba) i uz poticaj ih razvrstava po navedenim stilovima.</w:t>
            </w:r>
          </w:p>
        </w:tc>
        <w:tc>
          <w:tcPr>
            <w:tcW w:w="4498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Poznaje većinu obrađenih cjelovitih skladbi različitih vrsta glazbe (klasična, tradicijska, popularna, </w:t>
            </w:r>
            <w:r w:rsidRPr="00041FB8">
              <w:rPr>
                <w:rFonts w:ascii="Calibri" w:eastAsia="Times New Roman" w:hAnsi="Calibri" w:cs="Calibri"/>
                <w:i/>
                <w:sz w:val="24"/>
                <w:szCs w:val="24"/>
                <w:lang w:eastAsia="hr-HR"/>
              </w:rPr>
              <w:t>jazz</w:t>
            </w: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filmska glazba) te ih je u mogućnosti samostalno razvrstati po navedenim stilovima.</w:t>
            </w:r>
          </w:p>
        </w:tc>
      </w:tr>
      <w:tr w:rsidR="00041FB8" w:rsidRPr="00041FB8" w:rsidTr="00041FB8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B2A1C7" w:themeFill="accent4" w:themeFillTint="99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b/>
                <w:sz w:val="28"/>
                <w:szCs w:val="24"/>
                <w:lang w:eastAsia="hr-HR"/>
              </w:rPr>
              <w:t>ISHOD: OŠ GK A.1.2. Učenik temeljem slušanja razlikuje pojedine glazbeno-izražajne sastavnice.</w:t>
            </w:r>
          </w:p>
        </w:tc>
      </w:tr>
      <w:tr w:rsidR="00041FB8" w:rsidRPr="00041FB8" w:rsidTr="00041FB8">
        <w:tc>
          <w:tcPr>
            <w:tcW w:w="3403" w:type="dxa"/>
            <w:tcBorders>
              <w:right w:val="double" w:sz="12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ODLIČAN</w:t>
            </w:r>
          </w:p>
        </w:tc>
      </w:tr>
      <w:tr w:rsidR="00041FB8" w:rsidRPr="00041FB8" w:rsidTr="00041FB8">
        <w:tc>
          <w:tcPr>
            <w:tcW w:w="3403" w:type="dxa"/>
            <w:tcBorders>
              <w:bottom w:val="nil"/>
              <w:right w:val="double" w:sz="12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041FB8" w:rsidRPr="00041FB8" w:rsidRDefault="00041FB8" w:rsidP="00041FB8">
            <w:pPr>
              <w:spacing w:after="0" w:line="240" w:lineRule="auto"/>
              <w:ind w:left="227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– metar/dobe</w:t>
            </w:r>
          </w:p>
          <w:p w:rsidR="00041FB8" w:rsidRPr="00041FB8" w:rsidRDefault="00041FB8" w:rsidP="00041FB8">
            <w:pPr>
              <w:spacing w:after="0" w:line="240" w:lineRule="auto"/>
              <w:ind w:left="227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– tempo</w:t>
            </w:r>
          </w:p>
          <w:p w:rsidR="00041FB8" w:rsidRPr="00041FB8" w:rsidRDefault="00041FB8" w:rsidP="00041FB8">
            <w:pPr>
              <w:spacing w:after="0" w:line="240" w:lineRule="auto"/>
              <w:ind w:left="227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– visina tona</w:t>
            </w:r>
          </w:p>
          <w:p w:rsidR="00041FB8" w:rsidRPr="00041FB8" w:rsidRDefault="00041FB8" w:rsidP="00041FB8">
            <w:pPr>
              <w:spacing w:after="0" w:line="240" w:lineRule="auto"/>
              <w:ind w:left="227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– dinamika</w:t>
            </w:r>
          </w:p>
          <w:p w:rsidR="00041FB8" w:rsidRPr="00041FB8" w:rsidRDefault="00041FB8" w:rsidP="00041FB8">
            <w:pPr>
              <w:spacing w:after="0" w:line="240" w:lineRule="auto"/>
              <w:ind w:left="172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041FB8" w:rsidRPr="00041FB8" w:rsidTr="00041FB8">
        <w:tc>
          <w:tcPr>
            <w:tcW w:w="15735" w:type="dxa"/>
            <w:gridSpan w:val="4"/>
            <w:shd w:val="clear" w:color="auto" w:fill="B2A1C7" w:themeFill="accent4" w:themeFillTint="99"/>
            <w:vAlign w:val="center"/>
          </w:tcPr>
          <w:p w:rsidR="00041FB8" w:rsidRPr="00041FB8" w:rsidRDefault="00041FB8" w:rsidP="00041FB8">
            <w:pPr>
              <w:spacing w:after="0" w:line="240" w:lineRule="auto"/>
              <w:ind w:left="82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041FB8" w:rsidRPr="00041FB8" w:rsidTr="00041FB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8"/>
              </w:rPr>
              <w:t>ISHOD</w:t>
            </w:r>
            <w:r w:rsidRPr="00041FB8">
              <w:rPr>
                <w:rFonts w:ascii="Calibri" w:eastAsia="Times New Roman" w:hAnsi="Calibri" w:cs="Calibri"/>
                <w:b/>
                <w:sz w:val="36"/>
                <w:szCs w:val="24"/>
                <w:lang w:eastAsia="hr-HR"/>
              </w:rPr>
              <w:t xml:space="preserve"> </w:t>
            </w:r>
            <w:r w:rsidRPr="00041FB8">
              <w:rPr>
                <w:rFonts w:ascii="Calibri" w:eastAsia="Times New Roman" w:hAnsi="Calibri" w:cs="Calibri"/>
                <w:b/>
                <w:sz w:val="28"/>
                <w:szCs w:val="24"/>
                <w:lang w:eastAsia="hr-HR"/>
              </w:rPr>
              <w:t>OŠ GK B.1.1. Učenik sudjeluje u zajedničkoj izvedbi glazbe.</w:t>
            </w:r>
          </w:p>
        </w:tc>
      </w:tr>
      <w:tr w:rsidR="00041FB8" w:rsidRPr="00041FB8" w:rsidTr="00041FB8">
        <w:tc>
          <w:tcPr>
            <w:tcW w:w="3403" w:type="dxa"/>
            <w:tcBorders>
              <w:right w:val="double" w:sz="12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ODLIČAN</w:t>
            </w:r>
          </w:p>
        </w:tc>
      </w:tr>
      <w:tr w:rsidR="00041FB8" w:rsidRPr="00041FB8" w:rsidTr="00041FB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041FB8" w:rsidRPr="00041FB8" w:rsidTr="00041FB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b/>
                <w:sz w:val="28"/>
                <w:szCs w:val="24"/>
                <w:lang w:eastAsia="hr-HR"/>
              </w:rPr>
              <w:lastRenderedPageBreak/>
              <w:t>ISHOD: OŠ GK B.1.2. Učenik pjeva/izvodi pjesme i brojalice.</w:t>
            </w:r>
          </w:p>
        </w:tc>
      </w:tr>
      <w:tr w:rsidR="00041FB8" w:rsidRPr="00041FB8" w:rsidTr="00041FB8">
        <w:tc>
          <w:tcPr>
            <w:tcW w:w="3403" w:type="dxa"/>
            <w:tcBorders>
              <w:right w:val="double" w:sz="12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ODLIČAN</w:t>
            </w:r>
          </w:p>
        </w:tc>
      </w:tr>
      <w:tr w:rsidR="00041FB8" w:rsidRPr="00041FB8" w:rsidTr="00041FB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:rsidR="00041FB8" w:rsidRPr="00041FB8" w:rsidRDefault="00041FB8" w:rsidP="00041F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(metar/dobe,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Nevoljko pjeva/izvodi pjesme i brojalice pritom ne uvažava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041FB8" w:rsidRPr="00041FB8" w:rsidTr="00041FB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041FB8" w:rsidRPr="00041FB8" w:rsidTr="00041FB8">
        <w:tc>
          <w:tcPr>
            <w:tcW w:w="3403" w:type="dxa"/>
            <w:tcBorders>
              <w:right w:val="double" w:sz="12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ODLIČAN</w:t>
            </w:r>
          </w:p>
        </w:tc>
      </w:tr>
      <w:tr w:rsidR="00041FB8" w:rsidRPr="00041FB8" w:rsidTr="00041FB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ind w:left="31" w:hanging="32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poticaj i intervencije učitelja izvodi glazbene igre s pjevanjem, s tonovima/melodijama/ritmovima, uz slušanje glazbe i prati pokretom pjesme i skladbe. Potrebno učestalo skretanje pozornosti na uvažavanje glazbeno-izražajnih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041FB8" w:rsidRPr="00041FB8" w:rsidTr="00041FB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041FB8" w:rsidRPr="00041FB8" w:rsidTr="00041FB8">
        <w:tc>
          <w:tcPr>
            <w:tcW w:w="3403" w:type="dxa"/>
            <w:tcBorders>
              <w:right w:val="double" w:sz="12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ODLIČAN</w:t>
            </w:r>
          </w:p>
        </w:tc>
      </w:tr>
      <w:tr w:rsidR="00041FB8" w:rsidRPr="00041FB8" w:rsidTr="00041FB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 uz poticaj stvara melodijske i ritamske cjeline pjevanjem, pokretom, pljeskanjem, lupkanjem, koračanjem i/ili udaraljkama.</w:t>
            </w:r>
          </w:p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041FB8" w:rsidRPr="00041FB8" w:rsidTr="00041FB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Udaraljke iz dječjeg instrumentarija koristi nepravilno i često nenamjenski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Svira na udaraljkama ili tjeloglazbom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Samostalno svira na udaraljkama ili tjeloglazbom uz pjesme ili brojalice koje pjeva/izvodi. Ritam i tekst pjesama i brojalica reproducira točno. Udaraljke iz dječjeg instrumentarija koristi ispravno.</w:t>
            </w:r>
          </w:p>
        </w:tc>
      </w:tr>
      <w:tr w:rsidR="00041FB8" w:rsidRPr="00041FB8" w:rsidTr="00041FB8">
        <w:tc>
          <w:tcPr>
            <w:tcW w:w="15735" w:type="dxa"/>
            <w:gridSpan w:val="4"/>
            <w:shd w:val="clear" w:color="auto" w:fill="B2A1C7" w:themeFill="accent4" w:themeFillTint="99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C00000"/>
                <w:sz w:val="28"/>
                <w:szCs w:val="24"/>
              </w:rPr>
            </w:pPr>
            <w:r w:rsidRPr="00041FB8">
              <w:rPr>
                <w:rFonts w:ascii="Calibri" w:eastAsia="Times New Roman" w:hAnsi="Calibri" w:cs="Calibr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041FB8">
              <w:rPr>
                <w:rFonts w:ascii="Calibri" w:eastAsia="Calibri" w:hAnsi="Calibri" w:cs="Calibr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041FB8" w:rsidRPr="00041FB8" w:rsidTr="00041FB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ISHOD: OŠ GK C.1.1. Učenik na osnovu slušanja glazbe i aktivnog muziciranja </w:t>
            </w:r>
          </w:p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041FB8" w:rsidRPr="00041FB8" w:rsidTr="0063204E">
        <w:trPr>
          <w:trHeight w:val="70"/>
        </w:trPr>
        <w:tc>
          <w:tcPr>
            <w:tcW w:w="3403" w:type="dxa"/>
            <w:tcBorders>
              <w:right w:val="double" w:sz="12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Calibri" w:hAnsi="Calibri" w:cs="Calibri"/>
                <w:b/>
                <w:sz w:val="24"/>
                <w:szCs w:val="24"/>
              </w:rPr>
              <w:t>ODLIČAN</w:t>
            </w:r>
          </w:p>
        </w:tc>
      </w:tr>
      <w:tr w:rsidR="00041FB8" w:rsidRPr="00041FB8" w:rsidTr="00041FB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lastRenderedPageBreak/>
              <w:t>Na osnovi slušanja glazbe i aktivnoga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41FB8" w:rsidRPr="00041FB8" w:rsidRDefault="00041FB8" w:rsidP="00041F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41FB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63204E" w:rsidRDefault="0063204E" w:rsidP="00041FB8">
      <w:pPr>
        <w:rPr>
          <w:sz w:val="32"/>
          <w:szCs w:val="32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63204E" w:rsidRPr="0063204E" w:rsidTr="0063204E">
        <w:tc>
          <w:tcPr>
            <w:tcW w:w="425" w:type="dxa"/>
            <w:shd w:val="clear" w:color="auto" w:fill="E5DFEC" w:themeFill="accent4" w:themeFillTint="33"/>
          </w:tcPr>
          <w:p w:rsidR="0063204E" w:rsidRPr="0063204E" w:rsidRDefault="0063204E" w:rsidP="006320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5452" w:type="dxa"/>
            <w:gridSpan w:val="5"/>
            <w:shd w:val="clear" w:color="auto" w:fill="B2A1C7" w:themeFill="accent4" w:themeFillTint="99"/>
          </w:tcPr>
          <w:p w:rsidR="0063204E" w:rsidRPr="0063204E" w:rsidRDefault="0063204E" w:rsidP="00567B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ODGOJNI UČINCI RADA</w:t>
            </w:r>
          </w:p>
        </w:tc>
      </w:tr>
      <w:tr w:rsidR="0063204E" w:rsidRPr="0063204E" w:rsidTr="0063204E">
        <w:tc>
          <w:tcPr>
            <w:tcW w:w="425" w:type="dxa"/>
            <w:shd w:val="clear" w:color="auto" w:fill="E5DFEC" w:themeFill="accent4" w:themeFillTint="33"/>
          </w:tcPr>
          <w:p w:rsidR="0063204E" w:rsidRPr="0063204E" w:rsidRDefault="0063204E" w:rsidP="006320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E5DFEC" w:themeFill="accent4" w:themeFillTint="33"/>
          </w:tcPr>
          <w:p w:rsidR="0063204E" w:rsidRPr="0063204E" w:rsidRDefault="0063204E" w:rsidP="006320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63204E">
              <w:rPr>
                <w:rFonts w:ascii="Calibri" w:eastAsia="Calibri" w:hAnsi="Calibri" w:cs="Times New Roman"/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E5DFEC" w:themeFill="accent4" w:themeFillTint="33"/>
          </w:tcPr>
          <w:p w:rsidR="0063204E" w:rsidRPr="0063204E" w:rsidRDefault="0063204E" w:rsidP="006320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63204E">
              <w:rPr>
                <w:rFonts w:ascii="Calibri" w:eastAsia="Calibri" w:hAnsi="Calibri" w:cs="Times New Roman"/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E5DFEC" w:themeFill="accent4" w:themeFillTint="33"/>
          </w:tcPr>
          <w:p w:rsidR="0063204E" w:rsidRPr="0063204E" w:rsidRDefault="0063204E" w:rsidP="006320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63204E">
              <w:rPr>
                <w:rFonts w:ascii="Calibri" w:eastAsia="Calibri" w:hAnsi="Calibri" w:cs="Times New Roman"/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E5DFEC" w:themeFill="accent4" w:themeFillTint="33"/>
          </w:tcPr>
          <w:p w:rsidR="0063204E" w:rsidRPr="0063204E" w:rsidRDefault="0063204E" w:rsidP="006320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63204E">
              <w:rPr>
                <w:rFonts w:ascii="Calibri" w:eastAsia="Calibri" w:hAnsi="Calibri" w:cs="Times New Roman"/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E5DFEC" w:themeFill="accent4" w:themeFillTint="33"/>
          </w:tcPr>
          <w:p w:rsidR="0063204E" w:rsidRPr="0063204E" w:rsidRDefault="0063204E" w:rsidP="006320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  <w:r w:rsidRPr="0063204E">
              <w:rPr>
                <w:rFonts w:ascii="Calibri" w:eastAsia="Calibri" w:hAnsi="Calibri" w:cs="Times New Roman"/>
                <w:b/>
                <w:bCs/>
                <w:sz w:val="24"/>
              </w:rPr>
              <w:t>ODLIČAN</w:t>
            </w:r>
          </w:p>
        </w:tc>
      </w:tr>
      <w:tr w:rsidR="0063204E" w:rsidRPr="0063204E" w:rsidTr="0063204E">
        <w:trPr>
          <w:cantSplit/>
          <w:trHeight w:val="1134"/>
        </w:trPr>
        <w:tc>
          <w:tcPr>
            <w:tcW w:w="425" w:type="dxa"/>
            <w:shd w:val="clear" w:color="auto" w:fill="E5DFEC" w:themeFill="accent4" w:themeFillTint="33"/>
            <w:textDirection w:val="btLr"/>
          </w:tcPr>
          <w:p w:rsidR="0063204E" w:rsidRPr="0063204E" w:rsidRDefault="0063204E" w:rsidP="0063204E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63204E">
              <w:rPr>
                <w:rFonts w:ascii="Calibri" w:eastAsia="Calibri" w:hAnsi="Calibri" w:cs="Times New Roman"/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  <w:shd w:val="clear" w:color="auto" w:fill="E5DFEC" w:themeFill="accent4" w:themeFillTint="33"/>
          </w:tcPr>
          <w:p w:rsidR="0063204E" w:rsidRPr="0063204E" w:rsidRDefault="0063204E" w:rsidP="0063204E">
            <w:pPr>
              <w:spacing w:after="0" w:line="240" w:lineRule="auto"/>
              <w:ind w:left="33"/>
              <w:rPr>
                <w:rFonts w:ascii="Calibri" w:eastAsia="Calibri" w:hAnsi="Calibri" w:cs="Times New Roman"/>
                <w:sz w:val="24"/>
              </w:rPr>
            </w:pPr>
            <w:r w:rsidRPr="0063204E">
              <w:rPr>
                <w:rFonts w:ascii="Calibri" w:eastAsia="Calibri" w:hAnsi="Calibri" w:cs="Times New Roman"/>
                <w:sz w:val="24"/>
              </w:rPr>
              <w:t>Niti uz poticaj ne želi raditi kao dio skupine niti samostalno.</w:t>
            </w:r>
          </w:p>
          <w:p w:rsidR="0063204E" w:rsidRPr="0063204E" w:rsidRDefault="0063204E" w:rsidP="0063204E">
            <w:pPr>
              <w:spacing w:after="0" w:line="240" w:lineRule="auto"/>
              <w:ind w:left="33"/>
              <w:rPr>
                <w:rFonts w:ascii="Calibri" w:eastAsia="Calibri" w:hAnsi="Calibri" w:cs="Times New Roman"/>
                <w:sz w:val="24"/>
              </w:rPr>
            </w:pPr>
            <w:r w:rsidRPr="0063204E">
              <w:rPr>
                <w:rFonts w:ascii="Calibri" w:eastAsia="Calibri" w:hAnsi="Calibri" w:cs="Times New Roman"/>
                <w:sz w:val="24"/>
              </w:rPr>
              <w:t>Ne prihvaća pravila.</w:t>
            </w:r>
          </w:p>
          <w:p w:rsidR="0063204E" w:rsidRPr="0063204E" w:rsidRDefault="0063204E" w:rsidP="0063204E">
            <w:pPr>
              <w:spacing w:after="0" w:line="240" w:lineRule="auto"/>
              <w:ind w:left="33"/>
              <w:rPr>
                <w:rFonts w:ascii="Calibri" w:eastAsia="Calibri" w:hAnsi="Calibri" w:cs="Times New Roman"/>
                <w:sz w:val="24"/>
              </w:rPr>
            </w:pPr>
            <w:r w:rsidRPr="0063204E">
              <w:rPr>
                <w:rFonts w:ascii="Calibri" w:eastAsia="Calibri" w:hAnsi="Calibri" w:cs="Times New Roman"/>
                <w:sz w:val="24"/>
              </w:rPr>
              <w:t>Neprimjereno se ponaša u radu.</w:t>
            </w:r>
          </w:p>
          <w:p w:rsidR="0063204E" w:rsidRPr="0063204E" w:rsidRDefault="0063204E" w:rsidP="0063204E">
            <w:pPr>
              <w:spacing w:after="0" w:line="240" w:lineRule="auto"/>
              <w:ind w:left="33"/>
              <w:rPr>
                <w:rFonts w:ascii="Calibri" w:eastAsia="Calibri" w:hAnsi="Calibri" w:cs="Times New Roman"/>
                <w:sz w:val="24"/>
              </w:rPr>
            </w:pPr>
            <w:r w:rsidRPr="0063204E">
              <w:rPr>
                <w:rFonts w:ascii="Calibri" w:eastAsia="Calibri" w:hAnsi="Calibri" w:cs="Times New Roman"/>
                <w:sz w:val="24"/>
              </w:rPr>
              <w:t>Ne prihvaća odgovornost za svoje ponašanje.</w:t>
            </w:r>
          </w:p>
          <w:p w:rsidR="0063204E" w:rsidRPr="0063204E" w:rsidRDefault="0063204E" w:rsidP="0063204E">
            <w:pPr>
              <w:spacing w:after="0" w:line="240" w:lineRule="auto"/>
              <w:ind w:left="33"/>
              <w:rPr>
                <w:rFonts w:ascii="Calibri" w:eastAsia="Calibri" w:hAnsi="Calibri" w:cs="Times New Roman"/>
                <w:sz w:val="24"/>
              </w:rPr>
            </w:pPr>
            <w:r w:rsidRPr="0063204E">
              <w:rPr>
                <w:rFonts w:ascii="Calibri" w:eastAsia="Calibri" w:hAnsi="Calibri" w:cs="Times New Roman"/>
                <w:sz w:val="24"/>
              </w:rPr>
              <w:t>Nema razvijen osjećaj samokontrole.</w:t>
            </w:r>
          </w:p>
          <w:p w:rsidR="0063204E" w:rsidRPr="0063204E" w:rsidRDefault="0063204E" w:rsidP="0063204E">
            <w:pPr>
              <w:spacing w:after="0" w:line="240" w:lineRule="auto"/>
              <w:ind w:left="33"/>
              <w:rPr>
                <w:rFonts w:ascii="Calibri" w:eastAsia="Calibri" w:hAnsi="Calibri" w:cs="Times New Roman"/>
                <w:sz w:val="24"/>
              </w:rPr>
            </w:pPr>
            <w:r w:rsidRPr="0063204E">
              <w:rPr>
                <w:rFonts w:ascii="Calibri" w:eastAsia="Calibri" w:hAnsi="Calibri" w:cs="Times New Roman"/>
                <w:sz w:val="24"/>
              </w:rPr>
              <w:t>Ne nosi pribor za rad.</w:t>
            </w:r>
          </w:p>
          <w:p w:rsidR="0063204E" w:rsidRPr="0063204E" w:rsidRDefault="0063204E" w:rsidP="0063204E">
            <w:pPr>
              <w:spacing w:after="0" w:line="240" w:lineRule="auto"/>
              <w:ind w:left="33"/>
              <w:rPr>
                <w:rFonts w:ascii="Calibri" w:eastAsia="Calibri" w:hAnsi="Calibri" w:cs="Times New Roman"/>
                <w:sz w:val="24"/>
              </w:rPr>
            </w:pPr>
            <w:r w:rsidRPr="0063204E">
              <w:rPr>
                <w:rFonts w:ascii="Calibri" w:eastAsia="Calibri" w:hAnsi="Calibri" w:cs="Times New Roman"/>
                <w:sz w:val="24"/>
              </w:rPr>
              <w:t>Ne reagira na opomenu.</w:t>
            </w:r>
          </w:p>
          <w:p w:rsidR="0063204E" w:rsidRPr="0063204E" w:rsidRDefault="0063204E" w:rsidP="0063204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034" w:type="dxa"/>
            <w:shd w:val="clear" w:color="auto" w:fill="E5DFEC" w:themeFill="accent4" w:themeFillTint="33"/>
          </w:tcPr>
          <w:p w:rsidR="0063204E" w:rsidRPr="0063204E" w:rsidRDefault="0063204E" w:rsidP="0063204E">
            <w:pPr>
              <w:spacing w:after="0" w:line="240" w:lineRule="auto"/>
              <w:ind w:left="33"/>
              <w:rPr>
                <w:rFonts w:ascii="Calibri" w:eastAsia="Calibri" w:hAnsi="Calibri" w:cs="Times New Roman"/>
                <w:sz w:val="24"/>
              </w:rPr>
            </w:pPr>
            <w:r w:rsidRPr="0063204E">
              <w:rPr>
                <w:rFonts w:ascii="Calibri" w:eastAsia="Calibri" w:hAnsi="Calibri" w:cs="Times New Roman"/>
                <w:sz w:val="24"/>
              </w:rPr>
              <w:t>U rad se uključuje tek uz stalne intervencije učitelja.</w:t>
            </w:r>
          </w:p>
          <w:p w:rsidR="0063204E" w:rsidRPr="0063204E" w:rsidRDefault="0063204E" w:rsidP="0063204E">
            <w:pPr>
              <w:spacing w:after="0" w:line="240" w:lineRule="auto"/>
              <w:ind w:left="33"/>
              <w:rPr>
                <w:rFonts w:ascii="Calibri" w:eastAsia="Calibri" w:hAnsi="Calibri" w:cs="Times New Roman"/>
                <w:sz w:val="24"/>
              </w:rPr>
            </w:pPr>
            <w:r w:rsidRPr="0063204E">
              <w:rPr>
                <w:rFonts w:ascii="Calibri" w:eastAsia="Calibri" w:hAnsi="Calibri" w:cs="Times New Roman"/>
                <w:sz w:val="24"/>
              </w:rPr>
              <w:t>Postavljena pravila prihvaća uz stalna podsjećanja na ista.</w:t>
            </w:r>
          </w:p>
          <w:p w:rsidR="0063204E" w:rsidRPr="0063204E" w:rsidRDefault="0063204E" w:rsidP="0063204E">
            <w:pPr>
              <w:spacing w:after="0" w:line="240" w:lineRule="auto"/>
              <w:ind w:left="33"/>
              <w:rPr>
                <w:rFonts w:ascii="Calibri" w:eastAsia="Calibri" w:hAnsi="Calibri" w:cs="Times New Roman"/>
                <w:sz w:val="24"/>
              </w:rPr>
            </w:pPr>
            <w:r w:rsidRPr="0063204E">
              <w:rPr>
                <w:rFonts w:ascii="Calibri" w:eastAsia="Calibri" w:hAnsi="Calibri" w:cs="Times New Roman"/>
                <w:sz w:val="24"/>
              </w:rPr>
              <w:t>Neprimjereno se ponaša u radu.</w:t>
            </w:r>
          </w:p>
          <w:p w:rsidR="0063204E" w:rsidRPr="0063204E" w:rsidRDefault="0063204E" w:rsidP="0063204E">
            <w:pPr>
              <w:spacing w:after="0" w:line="240" w:lineRule="auto"/>
              <w:ind w:left="33"/>
              <w:rPr>
                <w:rFonts w:ascii="Calibri" w:eastAsia="Calibri" w:hAnsi="Calibri" w:cs="Times New Roman"/>
                <w:sz w:val="24"/>
              </w:rPr>
            </w:pPr>
            <w:r w:rsidRPr="0063204E">
              <w:rPr>
                <w:rFonts w:ascii="Calibri" w:eastAsia="Calibri" w:hAnsi="Calibri" w:cs="Times New Roman"/>
                <w:sz w:val="24"/>
              </w:rPr>
              <w:t>Odgovornost za svoje ponašanje prihvaća nakon intervencije učitelja.</w:t>
            </w:r>
          </w:p>
          <w:p w:rsidR="0063204E" w:rsidRPr="0063204E" w:rsidRDefault="0063204E" w:rsidP="0063204E">
            <w:pPr>
              <w:spacing w:after="0" w:line="240" w:lineRule="auto"/>
              <w:ind w:left="33"/>
              <w:rPr>
                <w:rFonts w:ascii="Calibri" w:eastAsia="Calibri" w:hAnsi="Calibri" w:cs="Times New Roman"/>
                <w:sz w:val="24"/>
              </w:rPr>
            </w:pPr>
            <w:r w:rsidRPr="0063204E">
              <w:rPr>
                <w:rFonts w:ascii="Calibri" w:eastAsia="Calibri" w:hAnsi="Calibri" w:cs="Times New Roman"/>
                <w:sz w:val="24"/>
              </w:rPr>
              <w:t>Potrebno razvijati osjećaj za samokontrolu.</w:t>
            </w:r>
          </w:p>
          <w:p w:rsidR="0063204E" w:rsidRPr="0063204E" w:rsidRDefault="0063204E" w:rsidP="0063204E">
            <w:pPr>
              <w:spacing w:after="0" w:line="240" w:lineRule="auto"/>
              <w:ind w:left="33"/>
              <w:rPr>
                <w:rFonts w:ascii="Calibri" w:eastAsia="Calibri" w:hAnsi="Calibri" w:cs="Times New Roman"/>
                <w:sz w:val="24"/>
              </w:rPr>
            </w:pPr>
            <w:r w:rsidRPr="0063204E">
              <w:rPr>
                <w:rFonts w:ascii="Calibri" w:eastAsia="Calibri" w:hAnsi="Calibri" w:cs="Times New Roman"/>
                <w:sz w:val="24"/>
              </w:rPr>
              <w:t>Ne brine o urednosti pribora za rad i na sat ga nosi povremeno.</w:t>
            </w:r>
          </w:p>
          <w:p w:rsidR="0063204E" w:rsidRPr="0063204E" w:rsidRDefault="0063204E" w:rsidP="0063204E">
            <w:pPr>
              <w:spacing w:after="0" w:line="240" w:lineRule="auto"/>
              <w:ind w:left="33"/>
              <w:rPr>
                <w:rFonts w:ascii="Calibri" w:eastAsia="Calibri" w:hAnsi="Calibri" w:cs="Times New Roman"/>
                <w:sz w:val="24"/>
              </w:rPr>
            </w:pPr>
            <w:r w:rsidRPr="0063204E">
              <w:rPr>
                <w:rFonts w:ascii="Calibri" w:eastAsia="Calibri" w:hAnsi="Calibri" w:cs="Times New Roman"/>
                <w:sz w:val="24"/>
              </w:rPr>
              <w:t>Često ne reagira na opomenu.</w:t>
            </w:r>
          </w:p>
          <w:p w:rsidR="0063204E" w:rsidRPr="0063204E" w:rsidRDefault="0063204E" w:rsidP="0063204E">
            <w:pPr>
              <w:spacing w:after="0" w:line="240" w:lineRule="auto"/>
              <w:ind w:left="357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034" w:type="dxa"/>
            <w:shd w:val="clear" w:color="auto" w:fill="E5DFEC" w:themeFill="accent4" w:themeFillTint="33"/>
          </w:tcPr>
          <w:p w:rsidR="0063204E" w:rsidRPr="0063204E" w:rsidRDefault="0063204E" w:rsidP="0063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63204E">
              <w:rPr>
                <w:rFonts w:ascii="Calibri" w:eastAsia="Calibri" w:hAnsi="Calibri" w:cs="Calibri"/>
                <w:color w:val="000000"/>
                <w:sz w:val="24"/>
              </w:rPr>
              <w:t>Uz poticaj se uključuje u rad skupine i u sve oblike rada.</w:t>
            </w:r>
          </w:p>
          <w:p w:rsidR="0063204E" w:rsidRPr="0063204E" w:rsidRDefault="0063204E" w:rsidP="0063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63204E">
              <w:rPr>
                <w:rFonts w:ascii="Calibri" w:eastAsia="Calibri" w:hAnsi="Calibri" w:cs="Calibri"/>
                <w:color w:val="000000"/>
                <w:sz w:val="24"/>
              </w:rPr>
              <w:t>Prihvaća samo određena postavljena pravila.</w:t>
            </w:r>
          </w:p>
          <w:p w:rsidR="0063204E" w:rsidRPr="0063204E" w:rsidRDefault="0063204E" w:rsidP="0063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63204E">
              <w:rPr>
                <w:rFonts w:ascii="Calibri" w:eastAsia="Calibri" w:hAnsi="Calibri" w:cs="Calibri"/>
                <w:color w:val="000000"/>
                <w:sz w:val="24"/>
              </w:rPr>
              <w:t>U radu ponekad dolazi do nepoželjnih oblika ponašanja te je često potrebna intervencija učitelja.</w:t>
            </w:r>
          </w:p>
          <w:p w:rsidR="0063204E" w:rsidRPr="0063204E" w:rsidRDefault="0063204E" w:rsidP="0063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63204E">
              <w:rPr>
                <w:rFonts w:ascii="Calibri" w:eastAsia="Calibri" w:hAnsi="Calibri" w:cs="Calibri"/>
                <w:color w:val="000000"/>
                <w:sz w:val="24"/>
              </w:rPr>
              <w:t>Ponekad zaboravlja pribor za rad.</w:t>
            </w:r>
          </w:p>
          <w:p w:rsidR="0063204E" w:rsidRPr="0063204E" w:rsidRDefault="0063204E" w:rsidP="0063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63204E" w:rsidRPr="0063204E" w:rsidRDefault="0063204E" w:rsidP="0063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3034" w:type="dxa"/>
            <w:shd w:val="clear" w:color="auto" w:fill="E5DFEC" w:themeFill="accent4" w:themeFillTint="33"/>
          </w:tcPr>
          <w:p w:rsidR="0063204E" w:rsidRPr="0063204E" w:rsidRDefault="0063204E" w:rsidP="0063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63204E">
              <w:rPr>
                <w:rFonts w:ascii="Calibri" w:eastAsia="Calibri" w:hAnsi="Calibri" w:cs="Calibri"/>
                <w:color w:val="000000"/>
                <w:sz w:val="24"/>
              </w:rPr>
              <w:t>Uglavnom se uključuje u rad skupine i u sve oblike rada.</w:t>
            </w:r>
          </w:p>
          <w:p w:rsidR="0063204E" w:rsidRPr="0063204E" w:rsidRDefault="0063204E" w:rsidP="0063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63204E">
              <w:rPr>
                <w:rFonts w:ascii="Calibri" w:eastAsia="Calibri" w:hAnsi="Calibri" w:cs="Calibri"/>
                <w:color w:val="000000"/>
                <w:sz w:val="24"/>
              </w:rPr>
              <w:t>Prihvaća i slijedi postavljena pravila pri radu uz manje opomene i podsjećanja.</w:t>
            </w:r>
          </w:p>
          <w:p w:rsidR="0063204E" w:rsidRPr="0063204E" w:rsidRDefault="0063204E" w:rsidP="0063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63204E">
              <w:rPr>
                <w:rFonts w:ascii="Calibri" w:eastAsia="Calibri" w:hAnsi="Calibri" w:cs="Calibri"/>
                <w:color w:val="000000"/>
                <w:sz w:val="24"/>
              </w:rPr>
              <w:t>U radu se uglavnom ponaša primjereno.</w:t>
            </w:r>
          </w:p>
          <w:p w:rsidR="0063204E" w:rsidRPr="0063204E" w:rsidRDefault="0063204E" w:rsidP="0063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63204E">
              <w:rPr>
                <w:rFonts w:ascii="Calibri" w:eastAsia="Calibri" w:hAnsi="Calibri" w:cs="Calibri"/>
                <w:color w:val="000000"/>
                <w:sz w:val="24"/>
              </w:rPr>
              <w:t>Nosi pribor za rad.</w:t>
            </w:r>
          </w:p>
          <w:p w:rsidR="0063204E" w:rsidRPr="0063204E" w:rsidRDefault="0063204E" w:rsidP="0063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63204E" w:rsidRPr="0063204E" w:rsidRDefault="0063204E" w:rsidP="0063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3035" w:type="dxa"/>
            <w:shd w:val="clear" w:color="auto" w:fill="E5DFEC" w:themeFill="accent4" w:themeFillTint="33"/>
          </w:tcPr>
          <w:p w:rsidR="0063204E" w:rsidRPr="0063204E" w:rsidRDefault="0063204E" w:rsidP="0063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63204E">
              <w:rPr>
                <w:rFonts w:ascii="Calibri" w:eastAsia="Calibri" w:hAnsi="Calibri" w:cs="Calibri"/>
                <w:color w:val="000000"/>
                <w:sz w:val="24"/>
              </w:rPr>
              <w:t>Rado se uključuje u rad skupine i u sve oblike rada.</w:t>
            </w:r>
          </w:p>
          <w:p w:rsidR="0063204E" w:rsidRPr="0063204E" w:rsidRDefault="0063204E" w:rsidP="0063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63204E">
              <w:rPr>
                <w:rFonts w:ascii="Calibri" w:eastAsia="Calibri" w:hAnsi="Calibri" w:cs="Calibri"/>
                <w:color w:val="000000"/>
                <w:sz w:val="24"/>
              </w:rPr>
              <w:t>Prihvaća i slijedi postavljena pravila pri radu.</w:t>
            </w:r>
          </w:p>
          <w:p w:rsidR="0063204E" w:rsidRPr="0063204E" w:rsidRDefault="0063204E" w:rsidP="0063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63204E">
              <w:rPr>
                <w:rFonts w:ascii="Calibri" w:eastAsia="Calibri" w:hAnsi="Calibri" w:cs="Calibri"/>
                <w:color w:val="000000"/>
                <w:sz w:val="24"/>
              </w:rPr>
              <w:t>U radu se ponaša primjereno.</w:t>
            </w:r>
          </w:p>
          <w:p w:rsidR="0063204E" w:rsidRPr="0063204E" w:rsidRDefault="0063204E" w:rsidP="0063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63204E">
              <w:rPr>
                <w:rFonts w:ascii="Calibri" w:eastAsia="Calibri" w:hAnsi="Calibri" w:cs="Calibri"/>
                <w:color w:val="000000"/>
                <w:sz w:val="24"/>
              </w:rPr>
              <w:t>Redovito nosi pribor za rad i brine o njegovoj urednosti.</w:t>
            </w:r>
          </w:p>
          <w:p w:rsidR="0063204E" w:rsidRPr="0063204E" w:rsidRDefault="0063204E" w:rsidP="0063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63204E">
              <w:rPr>
                <w:rFonts w:ascii="Calibri" w:eastAsia="Calibri" w:hAnsi="Calibri" w:cs="Calibri"/>
                <w:color w:val="000000"/>
                <w:sz w:val="24"/>
              </w:rPr>
              <w:t>Sve dodatne zadatke (izrada plakata, jednostavnih glazbala...) prihvaća i odrađuje na vrijeme, kvalitetno i s entuzijazmom.</w:t>
            </w:r>
          </w:p>
          <w:p w:rsidR="0063204E" w:rsidRPr="0063204E" w:rsidRDefault="0063204E" w:rsidP="0063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:rsidR="00041FB8" w:rsidRPr="0063204E" w:rsidRDefault="00041FB8" w:rsidP="0063204E">
      <w:pPr>
        <w:rPr>
          <w:sz w:val="32"/>
          <w:szCs w:val="32"/>
        </w:rPr>
      </w:pPr>
    </w:p>
    <w:sectPr w:rsidR="00041FB8" w:rsidRPr="0063204E" w:rsidSect="0063204E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B8"/>
    <w:rsid w:val="00041FB8"/>
    <w:rsid w:val="00096C01"/>
    <w:rsid w:val="000C4A35"/>
    <w:rsid w:val="002E59F0"/>
    <w:rsid w:val="00372209"/>
    <w:rsid w:val="0055275C"/>
    <w:rsid w:val="005700FB"/>
    <w:rsid w:val="0063204E"/>
    <w:rsid w:val="00764464"/>
    <w:rsid w:val="0086444D"/>
    <w:rsid w:val="008A39A6"/>
    <w:rsid w:val="009308CE"/>
    <w:rsid w:val="00A67627"/>
    <w:rsid w:val="00A845EF"/>
    <w:rsid w:val="00AF1471"/>
    <w:rsid w:val="00CB236A"/>
    <w:rsid w:val="00CE2D21"/>
    <w:rsid w:val="00DE2E55"/>
    <w:rsid w:val="00E362F9"/>
    <w:rsid w:val="00E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A09BE-841C-4654-9D29-D6C89E3C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F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Dubravko Jerbić</cp:lastModifiedBy>
  <cp:revision>2</cp:revision>
  <dcterms:created xsi:type="dcterms:W3CDTF">2020-12-21T14:39:00Z</dcterms:created>
  <dcterms:modified xsi:type="dcterms:W3CDTF">2020-12-21T14:39:00Z</dcterms:modified>
</cp:coreProperties>
</file>